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3BA65" w14:textId="2AAF83EA" w:rsidR="00B147F6" w:rsidRDefault="00B147F6" w:rsidP="002B0F52">
      <w:pPr>
        <w:pStyle w:val="JStitreart"/>
      </w:pPr>
      <w:r w:rsidRPr="00A168E3">
        <w:rPr>
          <w:i/>
          <w:iCs/>
        </w:rPr>
        <w:t>Care</w:t>
      </w:r>
      <w:r>
        <w:t xml:space="preserve"> et </w:t>
      </w:r>
      <w:r w:rsidRPr="002B0F52">
        <w:t>justice</w:t>
      </w:r>
    </w:p>
    <w:p w14:paraId="4841B1A4" w14:textId="57AFA51D" w:rsidR="00906B7B" w:rsidRDefault="002B0F52" w:rsidP="007678FE">
      <w:pPr>
        <w:pStyle w:val="JSauteur"/>
      </w:pPr>
      <w:r>
        <w:t>Muriel Froment-</w:t>
      </w:r>
      <w:proofErr w:type="spellStart"/>
      <w:r>
        <w:t>Meurice</w:t>
      </w:r>
      <w:proofErr w:type="spellEnd"/>
      <w:r>
        <w:t xml:space="preserve"> |</w:t>
      </w:r>
      <w:r w:rsidR="0001657F">
        <w:t xml:space="preserve"> </w:t>
      </w:r>
      <w:r w:rsidR="00906B7B">
        <w:t>Claire Hancock</w:t>
      </w:r>
    </w:p>
    <w:p w14:paraId="31E30357" w14:textId="77777777" w:rsidR="00906B7B" w:rsidRDefault="00906B7B" w:rsidP="00B3364A">
      <w:pPr>
        <w:jc w:val="right"/>
      </w:pPr>
    </w:p>
    <w:p w14:paraId="52DD673D" w14:textId="77777777" w:rsidR="00E27DDF" w:rsidRDefault="00E27DDF" w:rsidP="00906B7B">
      <w:pPr>
        <w:pStyle w:val="JScitation"/>
      </w:pPr>
    </w:p>
    <w:p w14:paraId="257B3463" w14:textId="1100D8BF" w:rsidR="00B3364A" w:rsidRDefault="00B3364A" w:rsidP="00906B7B">
      <w:pPr>
        <w:pStyle w:val="JScitation"/>
      </w:pPr>
      <w:r>
        <w:t xml:space="preserve">« En ces temps troublés, le </w:t>
      </w:r>
      <w:r w:rsidR="0001657F">
        <w:t>“</w:t>
      </w:r>
      <w:r>
        <w:t>soin</w:t>
      </w:r>
      <w:r w:rsidR="0001657F">
        <w:t>”</w:t>
      </w:r>
      <w:r>
        <w:t xml:space="preserve"> consiste à respecter la peur, l</w:t>
      </w:r>
      <w:r w:rsidR="0001657F">
        <w:t>’</w:t>
      </w:r>
      <w:r>
        <w:t xml:space="preserve">anxiété, la colère et de la frustration de </w:t>
      </w:r>
      <w:proofErr w:type="spellStart"/>
      <w:r>
        <w:t>chacun</w:t>
      </w:r>
      <w:r w:rsidR="00A07E74">
        <w:t>·</w:t>
      </w:r>
      <w:r>
        <w:t>e</w:t>
      </w:r>
      <w:proofErr w:type="spellEnd"/>
      <w:r>
        <w:t>. Cela requiert de l</w:t>
      </w:r>
      <w:r w:rsidR="0001657F">
        <w:t>’</w:t>
      </w:r>
      <w:r>
        <w:t>humilité face à l</w:t>
      </w:r>
      <w:r w:rsidR="0001657F">
        <w:t>’</w:t>
      </w:r>
      <w:r>
        <w:t>inconnu et à l</w:t>
      </w:r>
      <w:r w:rsidR="0001657F">
        <w:t>’</w:t>
      </w:r>
      <w:r>
        <w:t>incontrôlable, et suppose de s’ouvrir à imaginer de nouvelles possibilités</w:t>
      </w:r>
      <w:r w:rsidR="002A6C87">
        <w:t>.</w:t>
      </w:r>
      <w:r>
        <w:t> » (</w:t>
      </w:r>
      <w:proofErr w:type="spellStart"/>
      <w:r>
        <w:t>Ticktin</w:t>
      </w:r>
      <w:proofErr w:type="spellEnd"/>
      <w:r>
        <w:t>, 2020).</w:t>
      </w:r>
    </w:p>
    <w:p w14:paraId="02958AD1" w14:textId="77777777" w:rsidR="00B3364A" w:rsidRDefault="00B3364A" w:rsidP="00B3364A">
      <w:pPr>
        <w:jc w:val="right"/>
      </w:pPr>
    </w:p>
    <w:p w14:paraId="3DFB2707" w14:textId="5E15D51F" w:rsidR="00B3364A" w:rsidRPr="00496696" w:rsidRDefault="00B3364A" w:rsidP="00906B7B">
      <w:pPr>
        <w:pStyle w:val="JStexteparag"/>
        <w:rPr>
          <w:strike/>
        </w:rPr>
      </w:pPr>
      <w:r>
        <w:t>Après près d</w:t>
      </w:r>
      <w:r w:rsidR="0001657F">
        <w:t>’</w:t>
      </w:r>
      <w:r>
        <w:t>un an et demi de fonctionnement en mode de crise pandémique, nous ne pouvons que redire notre épuisement et notre compassion pour les personnes directement affectées par la perte de proches, la maladie, la précarité accrue. Travailler alors que des milliers de personnes ont été emportées par le C</w:t>
      </w:r>
      <w:r w:rsidR="00CF757D">
        <w:t>OVID</w:t>
      </w:r>
      <w:r>
        <w:t xml:space="preserve">-19 et que des millions de familles ont dû lutter pour survivre a semblé </w:t>
      </w:r>
      <w:r w:rsidR="00382699">
        <w:t>par moments impensable et écrasant</w:t>
      </w:r>
      <w:r>
        <w:t>. Alors que les pays du Nord vaccinent massivement, l</w:t>
      </w:r>
      <w:r w:rsidR="0001657F">
        <w:t>’</w:t>
      </w:r>
      <w:r>
        <w:t xml:space="preserve">injustice pour </w:t>
      </w:r>
      <w:proofErr w:type="gramStart"/>
      <w:r>
        <w:t>les</w:t>
      </w:r>
      <w:r w:rsidR="00A168E3">
        <w:t xml:space="preserve"> </w:t>
      </w:r>
      <w:proofErr w:type="spellStart"/>
      <w:r w:rsidR="004F6EFD">
        <w:t>habitant</w:t>
      </w:r>
      <w:proofErr w:type="gramEnd"/>
      <w:r w:rsidR="004F6EFD">
        <w:t>·e·</w:t>
      </w:r>
      <w:r>
        <w:t>s</w:t>
      </w:r>
      <w:proofErr w:type="spellEnd"/>
      <w:r>
        <w:t xml:space="preserve"> du Sud pour </w:t>
      </w:r>
      <w:r w:rsidR="00382699">
        <w:t>qui une telle</w:t>
      </w:r>
      <w:r>
        <w:t xml:space="preserve"> protection reste </w:t>
      </w:r>
      <w:r w:rsidR="00382699">
        <w:t>hors de portée</w:t>
      </w:r>
      <w:r>
        <w:t xml:space="preserve"> est frappante </w:t>
      </w:r>
      <w:r w:rsidR="00A07E74">
        <w:t>– </w:t>
      </w:r>
      <w:r>
        <w:t>tout comme, au sein des pays, l</w:t>
      </w:r>
      <w:r w:rsidR="0001657F">
        <w:t>’</w:t>
      </w:r>
      <w:r>
        <w:t>inégalité d</w:t>
      </w:r>
      <w:r w:rsidR="0001657F">
        <w:t>’</w:t>
      </w:r>
      <w:r>
        <w:t>accès aux soins</w:t>
      </w:r>
      <w:r w:rsidR="00FC058D">
        <w:t xml:space="preserve"> qui est venue redoubler d’autres dimensions des inégalités</w:t>
      </w:r>
      <w:r w:rsidR="00B518C9">
        <w:t xml:space="preserve">. </w:t>
      </w:r>
      <w:r w:rsidR="00756D64" w:rsidRPr="00496696">
        <w:t xml:space="preserve">Au sein de </w:t>
      </w:r>
      <w:r w:rsidR="00490C18" w:rsidRPr="00693331">
        <w:t xml:space="preserve">nos </w:t>
      </w:r>
      <w:r w:rsidR="004F6EFD">
        <w:t xml:space="preserve">communautés </w:t>
      </w:r>
      <w:r w:rsidR="00490C18" w:rsidRPr="00693331">
        <w:t>universit</w:t>
      </w:r>
      <w:r w:rsidR="004F6EFD">
        <w:t>aire</w:t>
      </w:r>
      <w:r w:rsidR="00490C18" w:rsidRPr="00693331">
        <w:t>s</w:t>
      </w:r>
      <w:r w:rsidR="00A07E74">
        <w:t>,</w:t>
      </w:r>
      <w:r w:rsidR="00490C18" w:rsidRPr="00693331">
        <w:t xml:space="preserve"> </w:t>
      </w:r>
      <w:r w:rsidR="00315805" w:rsidRPr="00496696">
        <w:t>ce sont</w:t>
      </w:r>
      <w:r w:rsidR="00770517" w:rsidRPr="00496696">
        <w:t xml:space="preserve"> </w:t>
      </w:r>
      <w:r w:rsidR="004F6EFD">
        <w:t xml:space="preserve">les plus </w:t>
      </w:r>
      <w:r w:rsidR="00770517" w:rsidRPr="00693331">
        <w:t>précaires qu</w:t>
      </w:r>
      <w:r w:rsidR="00770517" w:rsidRPr="00496696">
        <w:t>i</w:t>
      </w:r>
      <w:r w:rsidR="00315805" w:rsidRPr="00496696">
        <w:t xml:space="preserve"> ont payé le plus lourd tribut</w:t>
      </w:r>
      <w:r w:rsidR="00756D64" w:rsidRPr="00496696">
        <w:t xml:space="preserve"> à cette « crise » </w:t>
      </w:r>
      <w:r w:rsidR="00AD766A">
        <w:t xml:space="preserve">(durable) </w:t>
      </w:r>
      <w:r w:rsidR="00756D64" w:rsidRPr="00496696">
        <w:t xml:space="preserve">qui ne fait qu’exacerber dramatiquement </w:t>
      </w:r>
      <w:r w:rsidR="00FC058D">
        <w:t>c</w:t>
      </w:r>
      <w:r w:rsidR="00756D64" w:rsidRPr="00496696">
        <w:t>es inégalités structurelles</w:t>
      </w:r>
      <w:r w:rsidR="0027691D">
        <w:t>.</w:t>
      </w:r>
    </w:p>
    <w:p w14:paraId="2CE6B261" w14:textId="69F1ADF9" w:rsidR="00B3364A" w:rsidRDefault="00B3364A" w:rsidP="00CD0AC0">
      <w:pPr>
        <w:pStyle w:val="JStexteparag"/>
      </w:pPr>
      <w:r>
        <w:t xml:space="preserve">En plus de la pandémie, un climat </w:t>
      </w:r>
      <w:r w:rsidR="00693331">
        <w:t xml:space="preserve">politique </w:t>
      </w:r>
      <w:r>
        <w:t xml:space="preserve">de plus en plus toxique, ciblant en particulier les sciences sociales critiques, menace </w:t>
      </w:r>
      <w:r w:rsidR="00D85E12">
        <w:t xml:space="preserve">de bâillonner </w:t>
      </w:r>
      <w:r>
        <w:t>toute recherche qui met en lumière l</w:t>
      </w:r>
      <w:r w:rsidR="0001657F">
        <w:t>’</w:t>
      </w:r>
      <w:r>
        <w:t>oppression, la violence systémique, la marginalisation et l</w:t>
      </w:r>
      <w:r w:rsidR="0001657F">
        <w:t>’</w:t>
      </w:r>
      <w:r>
        <w:t>exploitation, qu</w:t>
      </w:r>
      <w:r w:rsidR="0001657F">
        <w:t>’</w:t>
      </w:r>
      <w:r>
        <w:t>il s</w:t>
      </w:r>
      <w:r w:rsidR="0001657F">
        <w:t>’</w:t>
      </w:r>
      <w:r>
        <w:t xml:space="preserve">agisse de la </w:t>
      </w:r>
      <w:r w:rsidR="0001657F">
        <w:t>« </w:t>
      </w:r>
      <w:r>
        <w:t xml:space="preserve">théorie </w:t>
      </w:r>
      <w:r w:rsidR="006A6F2C">
        <w:t xml:space="preserve">critique </w:t>
      </w:r>
      <w:r>
        <w:t>de la race</w:t>
      </w:r>
      <w:r w:rsidR="0001657F">
        <w:t> »</w:t>
      </w:r>
      <w:r>
        <w:t xml:space="preserve">, des approches </w:t>
      </w:r>
      <w:proofErr w:type="spellStart"/>
      <w:r>
        <w:t>intersectionnelles</w:t>
      </w:r>
      <w:proofErr w:type="spellEnd"/>
      <w:r>
        <w:t xml:space="preserve"> ou </w:t>
      </w:r>
      <w:proofErr w:type="spellStart"/>
      <w:r>
        <w:t>décoloniales</w:t>
      </w:r>
      <w:proofErr w:type="spellEnd"/>
      <w:r>
        <w:t xml:space="preserve"> ou, en </w:t>
      </w:r>
      <w:r w:rsidR="006A6F2C">
        <w:t xml:space="preserve">France </w:t>
      </w:r>
      <w:r w:rsidR="00B518C9">
        <w:t xml:space="preserve">de </w:t>
      </w:r>
      <w:r w:rsidR="006A6F2C">
        <w:t>l’usage même du terme « islamophobie »</w:t>
      </w:r>
      <w:r w:rsidR="00D85E12">
        <w:t>.</w:t>
      </w:r>
      <w:r>
        <w:t xml:space="preserve"> Plusieurs de nos collègues ont été pris</w:t>
      </w:r>
      <w:r w:rsidR="00382699">
        <w:t>es</w:t>
      </w:r>
      <w:r>
        <w:t xml:space="preserve"> pour cible</w:t>
      </w:r>
      <w:r w:rsidR="00382699">
        <w:t>s</w:t>
      </w:r>
      <w:r>
        <w:t xml:space="preserve"> </w:t>
      </w:r>
      <w:r w:rsidR="00D85E12">
        <w:t xml:space="preserve">nommément </w:t>
      </w:r>
      <w:r>
        <w:t xml:space="preserve">et ont reçu des menaces de mort pour avoir simplement fait leur travail de </w:t>
      </w:r>
      <w:proofErr w:type="spellStart"/>
      <w:r>
        <w:t>chercheur</w:t>
      </w:r>
      <w:r w:rsidR="00382699">
        <w:t>.</w:t>
      </w:r>
      <w:proofErr w:type="gramStart"/>
      <w:r w:rsidR="00382699">
        <w:t>e.</w:t>
      </w:r>
      <w:r>
        <w:t>s</w:t>
      </w:r>
      <w:proofErr w:type="spellEnd"/>
      <w:proofErr w:type="gramEnd"/>
      <w:r>
        <w:t xml:space="preserve"> critiques et féministes, au point que les expressions internationales de soutien ont afflué</w:t>
      </w:r>
      <w:r w:rsidR="00693331">
        <w:rPr>
          <w:rStyle w:val="Appelnotedebasdep"/>
        </w:rPr>
        <w:footnoteReference w:id="1"/>
      </w:r>
      <w:r w:rsidR="00AD766A">
        <w:t>.</w:t>
      </w:r>
      <w:r>
        <w:t xml:space="preserve"> Cette solidarité internationale est cruciale et pleinement appréciée. Elle nous encourage à poursuivre notre travail</w:t>
      </w:r>
      <w:r w:rsidR="00A07E74">
        <w:t>,</w:t>
      </w:r>
      <w:r w:rsidR="00B5732B">
        <w:t xml:space="preserve"> c</w:t>
      </w:r>
      <w:r w:rsidR="006A6F2C">
        <w:t xml:space="preserve">ar si ces théories critiques sont attaquées c’est </w:t>
      </w:r>
      <w:r w:rsidR="006A6F2C">
        <w:lastRenderedPageBreak/>
        <w:t xml:space="preserve">bien qu’elles gagnent de la place et de la visibilité dans le champ académique </w:t>
      </w:r>
      <w:r w:rsidR="00B5732B">
        <w:t>et au-delà.</w:t>
      </w:r>
    </w:p>
    <w:p w14:paraId="2955F314" w14:textId="71BB9164" w:rsidR="00B3364A" w:rsidRDefault="00B3364A" w:rsidP="00906B7B">
      <w:pPr>
        <w:pStyle w:val="JStexteparag"/>
      </w:pPr>
      <w:r>
        <w:t>Dans s</w:t>
      </w:r>
      <w:r w:rsidR="00382699">
        <w:t>on analyse d</w:t>
      </w:r>
      <w:r>
        <w:t xml:space="preserve">es </w:t>
      </w:r>
      <w:r w:rsidR="00382699">
        <w:t>« </w:t>
      </w:r>
      <w:r>
        <w:t>communs féministes à l</w:t>
      </w:r>
      <w:r w:rsidR="0001657F">
        <w:t>’</w:t>
      </w:r>
      <w:r>
        <w:t>heure du COVID-19</w:t>
      </w:r>
      <w:r w:rsidR="00382699">
        <w:t> »</w:t>
      </w:r>
      <w:r>
        <w:t xml:space="preserve">, Miriam </w:t>
      </w:r>
      <w:proofErr w:type="spellStart"/>
      <w:r>
        <w:t>Ticktin</w:t>
      </w:r>
      <w:proofErr w:type="spellEnd"/>
      <w:r>
        <w:t xml:space="preserve"> évoque les </w:t>
      </w:r>
      <w:r w:rsidR="0001657F">
        <w:t>« </w:t>
      </w:r>
      <w:r>
        <w:t>frigos communautaires</w:t>
      </w:r>
      <w:r w:rsidR="0001657F">
        <w:t> »</w:t>
      </w:r>
      <w:r>
        <w:t xml:space="preserve"> gratuits mis en place par les anarchistes dans les quartiers de New York en</w:t>
      </w:r>
      <w:r w:rsidR="00DA50F7">
        <w:t> </w:t>
      </w:r>
      <w:r>
        <w:t>2020 comme un exemple d</w:t>
      </w:r>
      <w:r w:rsidR="0001657F">
        <w:t>’</w:t>
      </w:r>
      <w:r>
        <w:t xml:space="preserve">entraide, basé sur la confiance. </w:t>
      </w:r>
      <w:r w:rsidR="0027691D">
        <w:t xml:space="preserve">De l’urgence, dans l’urgence, mais nourris par </w:t>
      </w:r>
      <w:r w:rsidR="00322BEF">
        <w:t>les</w:t>
      </w:r>
      <w:r w:rsidR="0027691D">
        <w:t xml:space="preserve"> luttes</w:t>
      </w:r>
      <w:r w:rsidR="00322BEF">
        <w:t xml:space="preserve"> passées, des </w:t>
      </w:r>
      <w:r w:rsidR="0027691D">
        <w:t xml:space="preserve">collectifs ont cherché à parer aux défaillances des réponses gouvernementales. </w:t>
      </w:r>
      <w:r>
        <w:t xml:space="preserve">Comme le démontre ce numéro, la </w:t>
      </w:r>
      <w:r w:rsidR="00382699">
        <w:t>« </w:t>
      </w:r>
      <w:r>
        <w:t>communauté</w:t>
      </w:r>
      <w:r w:rsidR="00382699">
        <w:t> »</w:t>
      </w:r>
      <w:r>
        <w:t xml:space="preserve"> est un élément clé de la </w:t>
      </w:r>
      <w:r w:rsidR="00382699">
        <w:t>« </w:t>
      </w:r>
      <w:r>
        <w:t>construction des biens communs</w:t>
      </w:r>
      <w:r w:rsidR="00382699">
        <w:t> »</w:t>
      </w:r>
      <w:r>
        <w:t>, mais elle doit également être examinée</w:t>
      </w:r>
      <w:r w:rsidR="00382699">
        <w:t xml:space="preserve"> de manière critique</w:t>
      </w:r>
      <w:r>
        <w:t xml:space="preserve"> et contextualisée</w:t>
      </w:r>
      <w:r w:rsidR="001673B2">
        <w:t xml:space="preserve">. C’est ce que s’attachent à faire Gerald </w:t>
      </w:r>
      <w:r w:rsidR="009D0F22">
        <w:t xml:space="preserve">Taylor </w:t>
      </w:r>
      <w:r w:rsidR="001673B2">
        <w:t xml:space="preserve">Aiken et </w:t>
      </w:r>
      <w:proofErr w:type="spellStart"/>
      <w:r w:rsidR="001673B2">
        <w:t>Cyria</w:t>
      </w:r>
      <w:proofErr w:type="spellEnd"/>
      <w:r w:rsidR="001673B2">
        <w:t xml:space="preserve"> </w:t>
      </w:r>
      <w:proofErr w:type="spellStart"/>
      <w:r w:rsidR="001673B2">
        <w:t>Emelianoff</w:t>
      </w:r>
      <w:proofErr w:type="spellEnd"/>
      <w:r w:rsidR="001673B2">
        <w:t xml:space="preserve"> dans </w:t>
      </w:r>
      <w:r w:rsidR="00E157C2">
        <w:t>les deux prochains numéros de JSSJ consacrés à « L</w:t>
      </w:r>
      <w:r w:rsidR="0001657F">
        <w:t>’</w:t>
      </w:r>
      <w:r w:rsidR="00E157C2">
        <w:t xml:space="preserve">(in)justice des initiatives communautaires ». </w:t>
      </w:r>
      <w:proofErr w:type="spellStart"/>
      <w:r w:rsidR="0072380A">
        <w:t>IEls</w:t>
      </w:r>
      <w:proofErr w:type="spellEnd"/>
      <w:r w:rsidR="0072380A">
        <w:t xml:space="preserve"> </w:t>
      </w:r>
      <w:r w:rsidR="00E157C2">
        <w:t>contribuent à remettre en question les idées reçues sur la « communauté » dans la politique, l</w:t>
      </w:r>
      <w:r w:rsidR="0001657F">
        <w:t>’</w:t>
      </w:r>
      <w:r w:rsidR="00E157C2">
        <w:t>élaboration de l’action publique et les débats universitaires grâce à l</w:t>
      </w:r>
      <w:r w:rsidR="0001657F">
        <w:t>’</w:t>
      </w:r>
      <w:r w:rsidR="00E157C2">
        <w:t>examen minutieux et à l</w:t>
      </w:r>
      <w:r w:rsidR="0001657F">
        <w:t>’</w:t>
      </w:r>
      <w:r w:rsidR="00E157C2">
        <w:t>analyse approfondie de</w:t>
      </w:r>
      <w:r w:rsidR="00F507F6">
        <w:t xml:space="preserve"> différentes initiatives dans des contextes différenciés. </w:t>
      </w:r>
    </w:p>
    <w:p w14:paraId="7E870D83" w14:textId="43C59D51" w:rsidR="00B3364A" w:rsidRDefault="00B3364A" w:rsidP="00906B7B">
      <w:pPr>
        <w:pStyle w:val="JStexteparag"/>
      </w:pPr>
      <w:r>
        <w:t xml:space="preserve">Que signifient les notions de </w:t>
      </w:r>
      <w:r w:rsidR="00382699">
        <w:t>« </w:t>
      </w:r>
      <w:r>
        <w:t>biens communs</w:t>
      </w:r>
      <w:r w:rsidR="00382699">
        <w:t> »</w:t>
      </w:r>
      <w:r>
        <w:t xml:space="preserve"> et de </w:t>
      </w:r>
      <w:r w:rsidR="00382699" w:rsidRPr="00382699">
        <w:rPr>
          <w:i/>
        </w:rPr>
        <w:t>care</w:t>
      </w:r>
      <w:r>
        <w:t xml:space="preserve"> dans notre monde universitaire marqué par de violentes inégalités et soumis à une pression croissante en faveur de la </w:t>
      </w:r>
      <w:r w:rsidR="00382699">
        <w:t>« </w:t>
      </w:r>
      <w:r>
        <w:t>concurrence</w:t>
      </w:r>
      <w:r w:rsidR="00382699">
        <w:t> »</w:t>
      </w:r>
      <w:r w:rsidR="00A07E74">
        <w:t> </w:t>
      </w:r>
      <w:r>
        <w:t>? À JSSJ, nous pensons qu</w:t>
      </w:r>
      <w:r w:rsidR="0001657F">
        <w:t>’</w:t>
      </w:r>
      <w:r>
        <w:t xml:space="preserve">une partie de la réponse réside dans un engagement inébranlable </w:t>
      </w:r>
      <w:r w:rsidR="00E03E4D">
        <w:t xml:space="preserve">pour </w:t>
      </w:r>
      <w:r>
        <w:t xml:space="preserve">une publication </w:t>
      </w:r>
      <w:r w:rsidR="00B5732B">
        <w:t xml:space="preserve">entièrement </w:t>
      </w:r>
      <w:r>
        <w:t xml:space="preserve">en libre accès, plutôt que dans la version commercialisée par les éditeurs à but lucratif via les </w:t>
      </w:r>
      <w:r w:rsidR="005175FD" w:rsidRPr="00A168E3">
        <w:rPr>
          <w:i/>
          <w:iCs/>
        </w:rPr>
        <w:t xml:space="preserve">Article </w:t>
      </w:r>
      <w:proofErr w:type="spellStart"/>
      <w:r w:rsidR="005175FD" w:rsidRPr="00A168E3">
        <w:rPr>
          <w:i/>
          <w:iCs/>
        </w:rPr>
        <w:t>Processing</w:t>
      </w:r>
      <w:proofErr w:type="spellEnd"/>
      <w:r w:rsidR="005175FD" w:rsidRPr="00A168E3">
        <w:rPr>
          <w:i/>
          <w:iCs/>
        </w:rPr>
        <w:t xml:space="preserve"> Charges</w:t>
      </w:r>
      <w:r w:rsidR="005175FD">
        <w:t xml:space="preserve"> (</w:t>
      </w:r>
      <w:r>
        <w:t>APC</w:t>
      </w:r>
      <w:r w:rsidR="005175FD">
        <w:t>)</w:t>
      </w:r>
      <w:r>
        <w:t>. L</w:t>
      </w:r>
      <w:r w:rsidR="0001657F">
        <w:t>’</w:t>
      </w:r>
      <w:r>
        <w:t xml:space="preserve">alternative que nous passons du temps à cultiver est cette revue </w:t>
      </w:r>
      <w:r w:rsidR="00B5732B">
        <w:t>anim</w:t>
      </w:r>
      <w:r>
        <w:t>ée bénévole</w:t>
      </w:r>
      <w:r w:rsidR="00B5732B">
        <w:t xml:space="preserve">ment par des </w:t>
      </w:r>
      <w:proofErr w:type="spellStart"/>
      <w:r w:rsidR="00B5732B">
        <w:t>enseignant</w:t>
      </w:r>
      <w:r w:rsidR="00B20222">
        <w:t>·</w:t>
      </w:r>
      <w:r w:rsidR="00B5732B">
        <w:t>e</w:t>
      </w:r>
      <w:r w:rsidR="00B20222">
        <w:t>·</w:t>
      </w:r>
      <w:r w:rsidR="00B5732B">
        <w:t>s</w:t>
      </w:r>
      <w:proofErr w:type="spellEnd"/>
      <w:r w:rsidR="00B5732B">
        <w:t xml:space="preserve"> </w:t>
      </w:r>
      <w:proofErr w:type="spellStart"/>
      <w:r w:rsidR="00B5732B">
        <w:t>chercheu</w:t>
      </w:r>
      <w:r w:rsidR="00B20222">
        <w:t>r·</w:t>
      </w:r>
      <w:r w:rsidR="00B5732B">
        <w:t>e</w:t>
      </w:r>
      <w:r w:rsidR="00B20222">
        <w:t>·</w:t>
      </w:r>
      <w:r w:rsidR="00B5732B">
        <w:t>s</w:t>
      </w:r>
      <w:proofErr w:type="spellEnd"/>
      <w:r w:rsidR="00B20222">
        <w:t>,</w:t>
      </w:r>
      <w:r w:rsidR="00B5732B">
        <w:t xml:space="preserve"> </w:t>
      </w:r>
      <w:r w:rsidR="00F507F6">
        <w:t xml:space="preserve">pour </w:t>
      </w:r>
      <w:proofErr w:type="spellStart"/>
      <w:r w:rsidR="00F507F6">
        <w:t>certain·e·s</w:t>
      </w:r>
      <w:proofErr w:type="spellEnd"/>
      <w:r w:rsidR="00F507F6">
        <w:t xml:space="preserve"> </w:t>
      </w:r>
      <w:r w:rsidR="00B5732B">
        <w:t>précaires</w:t>
      </w:r>
      <w:r w:rsidR="00A07E74">
        <w:t>,</w:t>
      </w:r>
      <w:r>
        <w:t xml:space="preserve"> </w:t>
      </w:r>
      <w:r w:rsidR="001F6963">
        <w:t>mais aussi (</w:t>
      </w:r>
      <w:r>
        <w:t>et</w:t>
      </w:r>
      <w:r w:rsidR="00B5732B">
        <w:t>, c’est loin d’être le cas de toutes les revues</w:t>
      </w:r>
      <w:r w:rsidR="001F6963">
        <w:t>)</w:t>
      </w:r>
      <w:r w:rsidR="00B5732B">
        <w:t>,</w:t>
      </w:r>
      <w:r>
        <w:t xml:space="preserve"> avec le soutien des institutions françaises</w:t>
      </w:r>
      <w:r w:rsidR="00921C16">
        <w:rPr>
          <w:rStyle w:val="Appelnotedebasdep"/>
        </w:rPr>
        <w:footnoteReference w:id="2"/>
      </w:r>
      <w:r w:rsidR="00E03E4D">
        <w:t>.</w:t>
      </w:r>
      <w:r w:rsidR="00B5732B">
        <w:t xml:space="preserve"> </w:t>
      </w:r>
      <w:r w:rsidR="001F305D">
        <w:t>N</w:t>
      </w:r>
      <w:r w:rsidR="001F6963">
        <w:t xml:space="preserve">ous sommes très </w:t>
      </w:r>
      <w:proofErr w:type="spellStart"/>
      <w:r w:rsidR="001F6963">
        <w:t>heureus·e·s</w:t>
      </w:r>
      <w:proofErr w:type="spellEnd"/>
      <w:r w:rsidR="001F6963">
        <w:t xml:space="preserve"> d’avoir pu accueillir </w:t>
      </w:r>
      <w:r>
        <w:t xml:space="preserve">Nina </w:t>
      </w:r>
      <w:proofErr w:type="spellStart"/>
      <w:r>
        <w:t>Koulikoff</w:t>
      </w:r>
      <w:proofErr w:type="spellEnd"/>
      <w:r>
        <w:t xml:space="preserve"> qui nous a </w:t>
      </w:r>
      <w:proofErr w:type="spellStart"/>
      <w:r>
        <w:t>rejoint</w:t>
      </w:r>
      <w:r w:rsidR="00382699">
        <w:t>.</w:t>
      </w:r>
      <w:proofErr w:type="gramStart"/>
      <w:r w:rsidR="00382699">
        <w:t>e.s</w:t>
      </w:r>
      <w:proofErr w:type="spellEnd"/>
      <w:proofErr w:type="gramEnd"/>
      <w:r>
        <w:t xml:space="preserve"> en janvier en tant qu</w:t>
      </w:r>
      <w:r w:rsidR="00382699">
        <w:t>’édi</w:t>
      </w:r>
      <w:r>
        <w:t>trice à temps partiel</w:t>
      </w:r>
      <w:r w:rsidR="001F6963">
        <w:t>. Nous la remercions pour son travail inestimable</w:t>
      </w:r>
      <w:r w:rsidR="00C00F61">
        <w:t>, tout</w:t>
      </w:r>
      <w:r w:rsidR="001F6963">
        <w:t xml:space="preserve"> comme</w:t>
      </w:r>
      <w:r w:rsidR="00C00F61">
        <w:t xml:space="preserve"> nous remercions</w:t>
      </w:r>
      <w:r w:rsidR="001F6963">
        <w:t xml:space="preserve"> les </w:t>
      </w:r>
      <w:proofErr w:type="spellStart"/>
      <w:r w:rsidR="001F6963">
        <w:t>traducteur</w:t>
      </w:r>
      <w:r w:rsidR="00AF25F7">
        <w:t>·</w:t>
      </w:r>
      <w:r w:rsidR="001F6963">
        <w:t>ice</w:t>
      </w:r>
      <w:r w:rsidR="00AF25F7">
        <w:t>·</w:t>
      </w:r>
      <w:r w:rsidR="001F6963">
        <w:t>s</w:t>
      </w:r>
      <w:proofErr w:type="spellEnd"/>
      <w:r w:rsidR="001F6963">
        <w:t xml:space="preserve"> de la revue et les </w:t>
      </w:r>
      <w:proofErr w:type="spellStart"/>
      <w:r w:rsidR="001F6963">
        <w:t>évaluateur</w:t>
      </w:r>
      <w:r w:rsidR="00AF25F7">
        <w:t>·</w:t>
      </w:r>
      <w:r w:rsidR="001F6963">
        <w:t>ice</w:t>
      </w:r>
      <w:r w:rsidR="00AF25F7">
        <w:t>·</w:t>
      </w:r>
      <w:r w:rsidR="001F6963">
        <w:t>s</w:t>
      </w:r>
      <w:proofErr w:type="spellEnd"/>
      <w:r w:rsidR="001F6963">
        <w:t xml:space="preserve"> sans qui ce numéro n’aurait pu voir le jour. </w:t>
      </w:r>
    </w:p>
    <w:p w14:paraId="1E1E66A2" w14:textId="01D40375" w:rsidR="00B3364A" w:rsidRDefault="00B3364A" w:rsidP="00906B7B">
      <w:pPr>
        <w:pStyle w:val="JStexteparag"/>
      </w:pPr>
      <w:r>
        <w:t xml:space="preserve">Aussi épuisant que soit </w:t>
      </w:r>
      <w:r w:rsidR="001F6963">
        <w:t>c</w:t>
      </w:r>
      <w:r>
        <w:t>e travail, nous continu</w:t>
      </w:r>
      <w:r w:rsidR="001F6963">
        <w:t>er</w:t>
      </w:r>
      <w:r>
        <w:t xml:space="preserve">ons </w:t>
      </w:r>
      <w:r w:rsidR="001F6963">
        <w:t xml:space="preserve">de le faire </w:t>
      </w:r>
      <w:r>
        <w:t xml:space="preserve">parce que nous croyons </w:t>
      </w:r>
      <w:r w:rsidR="00382699">
        <w:t>à</w:t>
      </w:r>
      <w:r>
        <w:t xml:space="preserve"> la nécessité de favoriser le dialogue entre </w:t>
      </w:r>
      <w:r w:rsidR="001F6963">
        <w:t>la géographie française et anglophone</w:t>
      </w:r>
      <w:r>
        <w:t xml:space="preserve"> en </w:t>
      </w:r>
      <w:r w:rsidR="008728E6">
        <w:t xml:space="preserve">rendant les recherches accessibles dans les </w:t>
      </w:r>
      <w:r>
        <w:t>deux langues</w:t>
      </w:r>
      <w:r w:rsidR="008728E6">
        <w:t xml:space="preserve"> pour </w:t>
      </w:r>
      <w:r>
        <w:t>maintenir le souci de justice à l</w:t>
      </w:r>
      <w:r w:rsidR="0001657F">
        <w:t>’</w:t>
      </w:r>
      <w:r>
        <w:t>ordre du jour.</w:t>
      </w:r>
    </w:p>
    <w:p w14:paraId="7464837D" w14:textId="16FCBA35" w:rsidR="00B3364A" w:rsidRDefault="00B3364A" w:rsidP="00906B7B">
      <w:pPr>
        <w:pStyle w:val="JStexteparag"/>
      </w:pPr>
      <w:r>
        <w:t xml:space="preserve">Nos prochains numéros porteront sur </w:t>
      </w:r>
      <w:r w:rsidR="0001657F">
        <w:t>« </w:t>
      </w:r>
      <w:r>
        <w:t>La violence et la production de l</w:t>
      </w:r>
      <w:r w:rsidR="0001657F">
        <w:t>’</w:t>
      </w:r>
      <w:r>
        <w:t>espace dans et au-delà de l</w:t>
      </w:r>
      <w:r w:rsidR="0001657F">
        <w:t>’</w:t>
      </w:r>
      <w:r>
        <w:t>urbain</w:t>
      </w:r>
      <w:r w:rsidR="0001657F">
        <w:t> »</w:t>
      </w:r>
      <w:r>
        <w:t xml:space="preserve"> </w:t>
      </w:r>
      <w:r w:rsidRPr="0060719E">
        <w:t>(</w:t>
      </w:r>
      <w:hyperlink r:id="rId7" w:history="1">
        <w:r w:rsidRPr="0060719E">
          <w:rPr>
            <w:rStyle w:val="Lienhypertexte"/>
          </w:rPr>
          <w:t>voir appel</w:t>
        </w:r>
      </w:hyperlink>
      <w:r w:rsidRPr="00A168E3">
        <w:t>)</w:t>
      </w:r>
      <w:r>
        <w:t xml:space="preserve"> et </w:t>
      </w:r>
      <w:r w:rsidR="0001657F">
        <w:t>« </w:t>
      </w:r>
      <w:r>
        <w:t xml:space="preserve">Les territoires de lutte et la justice </w:t>
      </w:r>
      <w:r>
        <w:lastRenderedPageBreak/>
        <w:t>spatiale</w:t>
      </w:r>
      <w:r w:rsidR="0001657F">
        <w:t> »</w:t>
      </w:r>
      <w:r>
        <w:t xml:space="preserve"> et nous attendons avec impatience les</w:t>
      </w:r>
      <w:r w:rsidR="001E53D1">
        <w:t xml:space="preserve"> propositions d’articles</w:t>
      </w:r>
      <w:r>
        <w:t xml:space="preserve"> qui contribueront à façonner les </w:t>
      </w:r>
      <w:r w:rsidR="00382699">
        <w:t>nouvelles « </w:t>
      </w:r>
      <w:r>
        <w:t xml:space="preserve">possibilités </w:t>
      </w:r>
      <w:r w:rsidR="00382699">
        <w:t xml:space="preserve">à imaginer » </w:t>
      </w:r>
      <w:r>
        <w:t>qu</w:t>
      </w:r>
      <w:r w:rsidR="00382699">
        <w:t>’appelle cett</w:t>
      </w:r>
      <w:r>
        <w:t xml:space="preserve">e </w:t>
      </w:r>
      <w:r w:rsidR="00382699">
        <w:t xml:space="preserve">période </w:t>
      </w:r>
      <w:r>
        <w:t>troublée.</w:t>
      </w:r>
    </w:p>
    <w:p w14:paraId="00DB39AE" w14:textId="7F6D4FB2" w:rsidR="00F24516" w:rsidRPr="00906B7B" w:rsidRDefault="00906B7B" w:rsidP="00906B7B">
      <w:pPr>
        <w:pStyle w:val="JStitre1"/>
        <w:rPr>
          <w:lang w:val="en-US"/>
        </w:rPr>
      </w:pPr>
      <w:proofErr w:type="spellStart"/>
      <w:r w:rsidRPr="00906B7B">
        <w:rPr>
          <w:lang w:val="en-US"/>
        </w:rPr>
        <w:t>Biblio</w:t>
      </w:r>
      <w:r>
        <w:rPr>
          <w:lang w:val="en-US"/>
        </w:rPr>
        <w:t>graphie</w:t>
      </w:r>
      <w:proofErr w:type="spellEnd"/>
    </w:p>
    <w:p w14:paraId="63D68566" w14:textId="5B107EDF" w:rsidR="00B3364A" w:rsidRPr="00F24516" w:rsidRDefault="00F24516" w:rsidP="00906B7B">
      <w:pPr>
        <w:pStyle w:val="JSbiblio"/>
        <w:rPr>
          <w:lang w:val="en-US"/>
        </w:rPr>
      </w:pPr>
      <w:proofErr w:type="spellStart"/>
      <w:r w:rsidRPr="005C7D89">
        <w:rPr>
          <w:b/>
          <w:bCs/>
          <w:lang w:val="en-US"/>
        </w:rPr>
        <w:t>Ticktin</w:t>
      </w:r>
      <w:proofErr w:type="spellEnd"/>
      <w:r>
        <w:rPr>
          <w:lang w:val="en-US"/>
        </w:rPr>
        <w:t xml:space="preserve"> Miriam</w:t>
      </w:r>
      <w:r w:rsidR="005C7D89">
        <w:rPr>
          <w:lang w:val="en-US"/>
        </w:rPr>
        <w:t xml:space="preserve">, </w:t>
      </w:r>
      <w:r w:rsidR="0001657F">
        <w:rPr>
          <w:lang w:val="en-US"/>
        </w:rPr>
        <w:t>« </w:t>
      </w:r>
      <w:r>
        <w:rPr>
          <w:lang w:val="en-US"/>
        </w:rPr>
        <w:t>Building a Feminist Commons in Times of COVID-19</w:t>
      </w:r>
      <w:r w:rsidR="0001657F">
        <w:rPr>
          <w:lang w:val="en-US"/>
        </w:rPr>
        <w:t> »</w:t>
      </w:r>
      <w:r>
        <w:rPr>
          <w:lang w:val="en-US"/>
        </w:rPr>
        <w:t xml:space="preserve">, Feminists Theorize COVID-19’ symposium, </w:t>
      </w:r>
      <w:r w:rsidR="00C66537" w:rsidRPr="00A168E3">
        <w:rPr>
          <w:i/>
          <w:iCs/>
          <w:lang w:val="en-US"/>
        </w:rPr>
        <w:t>Signs</w:t>
      </w:r>
      <w:r w:rsidR="00C66537">
        <w:rPr>
          <w:lang w:val="en-US"/>
        </w:rPr>
        <w:t xml:space="preserve">, </w:t>
      </w:r>
      <w:r w:rsidR="005C7D89">
        <w:rPr>
          <w:lang w:val="en-US"/>
        </w:rPr>
        <w:t>2020</w:t>
      </w:r>
      <w:r w:rsidR="00C66537">
        <w:rPr>
          <w:lang w:val="en-US"/>
        </w:rPr>
        <w:t xml:space="preserve"> (</w:t>
      </w:r>
      <w:hyperlink r:id="rId8" w:history="1">
        <w:r w:rsidR="004147E5" w:rsidRPr="000B6C4D">
          <w:rPr>
            <w:rStyle w:val="Lienhypertexte"/>
            <w:lang w:val="en-US"/>
          </w:rPr>
          <w:t>http://signsjournal.org/covid/ticktin/</w:t>
        </w:r>
      </w:hyperlink>
      <w:r w:rsidR="007D1B68">
        <w:rPr>
          <w:lang w:val="en-US"/>
        </w:rPr>
        <w:t xml:space="preserve">, </w:t>
      </w:r>
      <w:r w:rsidR="00D83999">
        <w:rPr>
          <w:lang w:val="en-US"/>
        </w:rPr>
        <w:t>accessed on July</w:t>
      </w:r>
      <w:r w:rsidR="004147E5">
        <w:rPr>
          <w:lang w:val="en-US"/>
        </w:rPr>
        <w:t xml:space="preserve"> </w:t>
      </w:r>
      <w:r w:rsidR="00462BA6">
        <w:rPr>
          <w:lang w:val="en-US"/>
        </w:rPr>
        <w:t>29</w:t>
      </w:r>
      <w:r w:rsidR="00D83999">
        <w:rPr>
          <w:lang w:val="en-US"/>
        </w:rPr>
        <w:t>,</w:t>
      </w:r>
      <w:r w:rsidR="00462BA6">
        <w:rPr>
          <w:lang w:val="en-US"/>
        </w:rPr>
        <w:t xml:space="preserve"> 2021</w:t>
      </w:r>
      <w:r w:rsidR="00C66537">
        <w:rPr>
          <w:lang w:val="en-US"/>
        </w:rPr>
        <w:t xml:space="preserve">). </w:t>
      </w:r>
    </w:p>
    <w:sectPr w:rsidR="00B3364A" w:rsidRPr="00F24516" w:rsidSect="00B903F5">
      <w:headerReference w:type="default" r:id="rId9"/>
      <w:footerReference w:type="even" r:id="rId10"/>
      <w:footerReference w:type="defaul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87E35" w14:textId="77777777" w:rsidR="008A6E8F" w:rsidRDefault="008A6E8F" w:rsidP="00693331">
      <w:r>
        <w:separator/>
      </w:r>
    </w:p>
  </w:endnote>
  <w:endnote w:type="continuationSeparator" w:id="0">
    <w:p w14:paraId="7627327A" w14:textId="77777777" w:rsidR="008A6E8F" w:rsidRDefault="008A6E8F" w:rsidP="00693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eelawadee">
    <w:altName w:val="Leelawadee"/>
    <w:panose1 w:val="020B0502040204020203"/>
    <w:charset w:val="DE"/>
    <w:family w:val="swiss"/>
    <w:pitch w:val="variable"/>
    <w:sig w:usb0="81002A87" w:usb1="00000000" w:usb2="00000000"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96304965"/>
      <w:docPartObj>
        <w:docPartGallery w:val="Page Numbers (Bottom of Page)"/>
        <w:docPartUnique/>
      </w:docPartObj>
    </w:sdtPr>
    <w:sdtEndPr>
      <w:rPr>
        <w:rStyle w:val="Numrodepage"/>
      </w:rPr>
    </w:sdtEndPr>
    <w:sdtContent>
      <w:p w14:paraId="267801B8" w14:textId="0494D318" w:rsidR="00170514" w:rsidRDefault="00170514" w:rsidP="000B6C4D">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290334C" w14:textId="77777777" w:rsidR="00170514" w:rsidRDefault="0017051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658295670"/>
      <w:docPartObj>
        <w:docPartGallery w:val="Page Numbers (Bottom of Page)"/>
        <w:docPartUnique/>
      </w:docPartObj>
    </w:sdtPr>
    <w:sdtEndPr>
      <w:rPr>
        <w:rStyle w:val="Numrodepage"/>
      </w:rPr>
    </w:sdtEndPr>
    <w:sdtContent>
      <w:p w14:paraId="36F56D07" w14:textId="721713EB" w:rsidR="00170514" w:rsidRDefault="00170514" w:rsidP="000B6C4D">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6288998F" w14:textId="77777777" w:rsidR="00170514" w:rsidRDefault="0017051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9C712" w14:textId="77777777" w:rsidR="008A6E8F" w:rsidRDefault="008A6E8F" w:rsidP="00693331">
      <w:r>
        <w:separator/>
      </w:r>
    </w:p>
  </w:footnote>
  <w:footnote w:type="continuationSeparator" w:id="0">
    <w:p w14:paraId="13A81DDC" w14:textId="77777777" w:rsidR="008A6E8F" w:rsidRDefault="008A6E8F" w:rsidP="00693331">
      <w:r>
        <w:continuationSeparator/>
      </w:r>
    </w:p>
  </w:footnote>
  <w:footnote w:id="1">
    <w:p w14:paraId="42609200" w14:textId="7E60D823" w:rsidR="00693331" w:rsidRDefault="00693331" w:rsidP="0047592D">
      <w:pPr>
        <w:pStyle w:val="JSnotesbdp"/>
      </w:pPr>
      <w:r w:rsidRPr="0047592D">
        <w:rPr>
          <w:rStyle w:val="Appelnotedebasdep"/>
          <w:vertAlign w:val="baseline"/>
        </w:rPr>
        <w:footnoteRef/>
      </w:r>
      <w:r w:rsidR="0047592D">
        <w:t>.</w:t>
      </w:r>
      <w:r w:rsidRPr="0047592D">
        <w:t xml:space="preserve"> </w:t>
      </w:r>
      <w:r>
        <w:t xml:space="preserve">Voir par exemple </w:t>
      </w:r>
      <w:hyperlink r:id="rId1" w:history="1">
        <w:r w:rsidRPr="00477F0A">
          <w:rPr>
            <w:rStyle w:val="Lienhypertexte"/>
          </w:rPr>
          <w:t>la page créée par des collègues italiens qui rassemble des lettres de soutien d'un grand nombre d'organisations professionnelles internationales</w:t>
        </w:r>
      </w:hyperlink>
      <w:r w:rsidR="00477F0A">
        <w:t>.</w:t>
      </w:r>
    </w:p>
  </w:footnote>
  <w:footnote w:id="2">
    <w:p w14:paraId="030CDFD1" w14:textId="6450BEA2" w:rsidR="00921C16" w:rsidRDefault="00921C16" w:rsidP="0047592D">
      <w:pPr>
        <w:pStyle w:val="JSnotesbdp"/>
      </w:pPr>
      <w:r w:rsidRPr="0047592D">
        <w:rPr>
          <w:rStyle w:val="Appelnotedebasdep"/>
          <w:vertAlign w:val="baseline"/>
        </w:rPr>
        <w:footnoteRef/>
      </w:r>
      <w:r w:rsidR="0047592D">
        <w:t>.</w:t>
      </w:r>
      <w:r>
        <w:t xml:space="preserve"> </w:t>
      </w:r>
      <w:r w:rsidR="006E44A0">
        <w:t>C</w:t>
      </w:r>
      <w:r w:rsidR="005C3FB1">
        <w:t>e numéro a bénéficié du soutien financier de l’</w:t>
      </w:r>
      <w:r w:rsidR="00477F0A">
        <w:t>u</w:t>
      </w:r>
      <w:r w:rsidR="005C3FB1">
        <w:t>niversité Paris-Nanterre, de l’UMR LAVUE</w:t>
      </w:r>
      <w:r w:rsidR="00AE0068">
        <w:t xml:space="preserve"> (Laboratoire Architecture Ville et Urbanisme)</w:t>
      </w:r>
      <w:r w:rsidR="005C3FB1">
        <w:t xml:space="preserve">, </w:t>
      </w:r>
      <w:r w:rsidR="006E44A0">
        <w:t xml:space="preserve">du </w:t>
      </w:r>
      <w:proofErr w:type="spellStart"/>
      <w:r w:rsidR="006E44A0">
        <w:t>Labex</w:t>
      </w:r>
      <w:proofErr w:type="spellEnd"/>
      <w:r w:rsidR="006E44A0">
        <w:t xml:space="preserve"> Futurs Urbains, de l’UMR PACTE</w:t>
      </w:r>
      <w:r w:rsidR="00AE0068">
        <w:t xml:space="preserve"> (</w:t>
      </w:r>
      <w:r w:rsidR="00A64E7C">
        <w:t>u</w:t>
      </w:r>
      <w:r w:rsidR="00AE0068">
        <w:t>niversité de Grenoble / Sciences Po Grenoble</w:t>
      </w:r>
      <w:r w:rsidR="00D91983">
        <w:t>)</w:t>
      </w:r>
      <w:r w:rsidR="00AE0068">
        <w:t xml:space="preserve">, </w:t>
      </w:r>
      <w:r w:rsidR="006E44A0">
        <w:t>ainsi que de l’UR Médiations</w:t>
      </w:r>
      <w:r w:rsidR="00AE0068">
        <w:t xml:space="preserve"> (Sorbonne Université).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9AEED" w14:textId="77777777" w:rsidR="00D83999" w:rsidRPr="008F3B88" w:rsidRDefault="00D83999" w:rsidP="00D83999">
    <w:pPr>
      <w:tabs>
        <w:tab w:val="left" w:pos="3335"/>
      </w:tabs>
      <w:ind w:right="-375"/>
      <w:jc w:val="right"/>
      <w:rPr>
        <w:rFonts w:ascii="Times" w:eastAsia="Times New Roman" w:hAnsi="Times" w:cs="Leelawadee"/>
        <w:b/>
        <w:szCs w:val="20"/>
        <w:lang w:val="en-US" w:eastAsia="fr-FR"/>
      </w:rPr>
    </w:pPr>
    <w:r w:rsidRPr="008F3B88">
      <w:rPr>
        <w:rFonts w:ascii="Times" w:eastAsia="Times" w:hAnsi="Times" w:cs="Leelawadee"/>
        <w:b/>
        <w:szCs w:val="20"/>
        <w:lang w:val="en-US" w:eastAsia="fr-FR"/>
      </w:rPr>
      <w:tab/>
    </w:r>
    <w:r w:rsidRPr="008F3B88">
      <w:rPr>
        <w:rFonts w:ascii="Times" w:eastAsia="Times New Roman" w:hAnsi="Times" w:cs="Leelawadee"/>
        <w:b/>
        <w:noProof/>
        <w:szCs w:val="20"/>
        <w:lang w:eastAsia="fr-FR"/>
      </w:rPr>
      <w:drawing>
        <wp:inline distT="0" distB="0" distL="0" distR="0" wp14:anchorId="425D0DBD" wp14:editId="06E4F457">
          <wp:extent cx="967740" cy="72326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7740" cy="723265"/>
                  </a:xfrm>
                  <a:prstGeom prst="rect">
                    <a:avLst/>
                  </a:prstGeom>
                  <a:noFill/>
                  <a:ln>
                    <a:noFill/>
                  </a:ln>
                </pic:spPr>
              </pic:pic>
            </a:graphicData>
          </a:graphic>
        </wp:inline>
      </w:drawing>
    </w:r>
  </w:p>
  <w:p w14:paraId="2608B47F" w14:textId="77777777" w:rsidR="00D83999" w:rsidRDefault="00D83999" w:rsidP="00D83999">
    <w:pPr>
      <w:pBdr>
        <w:bottom w:val="single" w:sz="6" w:space="1" w:color="auto"/>
      </w:pBdr>
      <w:jc w:val="right"/>
    </w:pPr>
    <w:proofErr w:type="spellStart"/>
    <w:r>
      <w:rPr>
        <w:rFonts w:ascii="Leelawadee" w:eastAsia="Times New Roman" w:hAnsi="Leelawadee" w:cs="Leelawadee"/>
        <w:sz w:val="18"/>
        <w:szCs w:val="20"/>
        <w:lang w:val="en-US" w:eastAsia="fr-FR"/>
      </w:rPr>
      <w:t>juillet</w:t>
    </w:r>
    <w:proofErr w:type="spellEnd"/>
    <w:r>
      <w:rPr>
        <w:rFonts w:ascii="Leelawadee" w:eastAsia="Times New Roman" w:hAnsi="Leelawadee" w:cs="Leelawadee"/>
        <w:sz w:val="18"/>
        <w:szCs w:val="20"/>
        <w:lang w:val="en-US" w:eastAsia="fr-FR"/>
      </w:rPr>
      <w:t xml:space="preserve"> 2021</w:t>
    </w:r>
  </w:p>
  <w:p w14:paraId="22EE0CE6" w14:textId="46818D9E" w:rsidR="00980AD4" w:rsidRPr="00D83999" w:rsidRDefault="00980AD4" w:rsidP="00D83999">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64A"/>
    <w:rsid w:val="0001657F"/>
    <w:rsid w:val="000714C4"/>
    <w:rsid w:val="00151FAB"/>
    <w:rsid w:val="001673B2"/>
    <w:rsid w:val="00170514"/>
    <w:rsid w:val="001E53D1"/>
    <w:rsid w:val="001F305D"/>
    <w:rsid w:val="001F6963"/>
    <w:rsid w:val="0027691D"/>
    <w:rsid w:val="002A6C87"/>
    <w:rsid w:val="002B0F52"/>
    <w:rsid w:val="002C2242"/>
    <w:rsid w:val="00315805"/>
    <w:rsid w:val="00322BEF"/>
    <w:rsid w:val="0034330C"/>
    <w:rsid w:val="00347C70"/>
    <w:rsid w:val="00382699"/>
    <w:rsid w:val="004147E5"/>
    <w:rsid w:val="00457EE1"/>
    <w:rsid w:val="00462BA6"/>
    <w:rsid w:val="0047592D"/>
    <w:rsid w:val="00477F0A"/>
    <w:rsid w:val="00490C18"/>
    <w:rsid w:val="00496696"/>
    <w:rsid w:val="004F6EFD"/>
    <w:rsid w:val="00503044"/>
    <w:rsid w:val="00510891"/>
    <w:rsid w:val="005175FD"/>
    <w:rsid w:val="005B7A1E"/>
    <w:rsid w:val="005C3FB1"/>
    <w:rsid w:val="005C7D89"/>
    <w:rsid w:val="005F15BA"/>
    <w:rsid w:val="0060719E"/>
    <w:rsid w:val="0061281C"/>
    <w:rsid w:val="00624378"/>
    <w:rsid w:val="006522EA"/>
    <w:rsid w:val="00661697"/>
    <w:rsid w:val="00693331"/>
    <w:rsid w:val="006A6F2C"/>
    <w:rsid w:val="006E44A0"/>
    <w:rsid w:val="0072380A"/>
    <w:rsid w:val="00727B0A"/>
    <w:rsid w:val="00756D64"/>
    <w:rsid w:val="007678FE"/>
    <w:rsid w:val="00770517"/>
    <w:rsid w:val="00771786"/>
    <w:rsid w:val="00776BBF"/>
    <w:rsid w:val="00781D77"/>
    <w:rsid w:val="007A6D89"/>
    <w:rsid w:val="007D1B68"/>
    <w:rsid w:val="00803EF0"/>
    <w:rsid w:val="00865733"/>
    <w:rsid w:val="008728E6"/>
    <w:rsid w:val="008735FF"/>
    <w:rsid w:val="00896478"/>
    <w:rsid w:val="008A3F08"/>
    <w:rsid w:val="008A6E8F"/>
    <w:rsid w:val="008A7674"/>
    <w:rsid w:val="008E7E98"/>
    <w:rsid w:val="00906B7B"/>
    <w:rsid w:val="00907F31"/>
    <w:rsid w:val="00921C16"/>
    <w:rsid w:val="00937FA5"/>
    <w:rsid w:val="0097428F"/>
    <w:rsid w:val="00980AD4"/>
    <w:rsid w:val="009D0F22"/>
    <w:rsid w:val="00A07E74"/>
    <w:rsid w:val="00A168E3"/>
    <w:rsid w:val="00A64E7C"/>
    <w:rsid w:val="00AD766A"/>
    <w:rsid w:val="00AE0068"/>
    <w:rsid w:val="00AF25F7"/>
    <w:rsid w:val="00B147F6"/>
    <w:rsid w:val="00B20222"/>
    <w:rsid w:val="00B3364A"/>
    <w:rsid w:val="00B518C9"/>
    <w:rsid w:val="00B5732B"/>
    <w:rsid w:val="00B903F5"/>
    <w:rsid w:val="00C00F61"/>
    <w:rsid w:val="00C173ED"/>
    <w:rsid w:val="00C25ACE"/>
    <w:rsid w:val="00C66537"/>
    <w:rsid w:val="00C72DF0"/>
    <w:rsid w:val="00CC703F"/>
    <w:rsid w:val="00CD0AC0"/>
    <w:rsid w:val="00CD1C6B"/>
    <w:rsid w:val="00CE199C"/>
    <w:rsid w:val="00CF757D"/>
    <w:rsid w:val="00D83999"/>
    <w:rsid w:val="00D84D4C"/>
    <w:rsid w:val="00D85E12"/>
    <w:rsid w:val="00D91983"/>
    <w:rsid w:val="00DA50F7"/>
    <w:rsid w:val="00DD6363"/>
    <w:rsid w:val="00E03E4D"/>
    <w:rsid w:val="00E157C2"/>
    <w:rsid w:val="00E204E5"/>
    <w:rsid w:val="00E27DDF"/>
    <w:rsid w:val="00E37437"/>
    <w:rsid w:val="00E441C9"/>
    <w:rsid w:val="00E534D9"/>
    <w:rsid w:val="00F24516"/>
    <w:rsid w:val="00F256C5"/>
    <w:rsid w:val="00F507F6"/>
    <w:rsid w:val="00FA040C"/>
    <w:rsid w:val="00FC058D"/>
    <w:rsid w:val="00FF3D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B2C4E"/>
  <w15:chartTrackingRefBased/>
  <w15:docId w15:val="{637F9AF0-7181-0C45-A527-DEBA335B1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82699"/>
    <w:rPr>
      <w:color w:val="0563C1" w:themeColor="hyperlink"/>
      <w:u w:val="single"/>
    </w:rPr>
  </w:style>
  <w:style w:type="character" w:styleId="Mentionnonrsolue">
    <w:name w:val="Unresolved Mention"/>
    <w:basedOn w:val="Policepardfaut"/>
    <w:uiPriority w:val="99"/>
    <w:semiHidden/>
    <w:unhideWhenUsed/>
    <w:rsid w:val="00382699"/>
    <w:rPr>
      <w:color w:val="605E5C"/>
      <w:shd w:val="clear" w:color="auto" w:fill="E1DFDD"/>
    </w:rPr>
  </w:style>
  <w:style w:type="character" w:styleId="Marquedecommentaire">
    <w:name w:val="annotation reference"/>
    <w:basedOn w:val="Policepardfaut"/>
    <w:uiPriority w:val="99"/>
    <w:semiHidden/>
    <w:unhideWhenUsed/>
    <w:rsid w:val="00B5732B"/>
    <w:rPr>
      <w:sz w:val="16"/>
      <w:szCs w:val="16"/>
    </w:rPr>
  </w:style>
  <w:style w:type="paragraph" w:styleId="Commentaire">
    <w:name w:val="annotation text"/>
    <w:basedOn w:val="Normal"/>
    <w:link w:val="CommentaireCar"/>
    <w:uiPriority w:val="99"/>
    <w:semiHidden/>
    <w:unhideWhenUsed/>
    <w:rsid w:val="00B5732B"/>
    <w:rPr>
      <w:sz w:val="20"/>
      <w:szCs w:val="20"/>
    </w:rPr>
  </w:style>
  <w:style w:type="character" w:customStyle="1" w:styleId="CommentaireCar">
    <w:name w:val="Commentaire Car"/>
    <w:basedOn w:val="Policepardfaut"/>
    <w:link w:val="Commentaire"/>
    <w:uiPriority w:val="99"/>
    <w:semiHidden/>
    <w:rsid w:val="00B5732B"/>
    <w:rPr>
      <w:sz w:val="20"/>
      <w:szCs w:val="20"/>
    </w:rPr>
  </w:style>
  <w:style w:type="paragraph" w:styleId="Objetducommentaire">
    <w:name w:val="annotation subject"/>
    <w:basedOn w:val="Commentaire"/>
    <w:next w:val="Commentaire"/>
    <w:link w:val="ObjetducommentaireCar"/>
    <w:uiPriority w:val="99"/>
    <w:semiHidden/>
    <w:unhideWhenUsed/>
    <w:rsid w:val="00B5732B"/>
    <w:rPr>
      <w:b/>
      <w:bCs/>
    </w:rPr>
  </w:style>
  <w:style w:type="character" w:customStyle="1" w:styleId="ObjetducommentaireCar">
    <w:name w:val="Objet du commentaire Car"/>
    <w:basedOn w:val="CommentaireCar"/>
    <w:link w:val="Objetducommentaire"/>
    <w:uiPriority w:val="99"/>
    <w:semiHidden/>
    <w:rsid w:val="00B5732B"/>
    <w:rPr>
      <w:b/>
      <w:bCs/>
      <w:sz w:val="20"/>
      <w:szCs w:val="20"/>
    </w:rPr>
  </w:style>
  <w:style w:type="paragraph" w:styleId="Notedebasdepage">
    <w:name w:val="footnote text"/>
    <w:basedOn w:val="Normal"/>
    <w:link w:val="NotedebasdepageCar"/>
    <w:uiPriority w:val="99"/>
    <w:semiHidden/>
    <w:unhideWhenUsed/>
    <w:rsid w:val="00693331"/>
    <w:rPr>
      <w:sz w:val="20"/>
      <w:szCs w:val="20"/>
    </w:rPr>
  </w:style>
  <w:style w:type="character" w:customStyle="1" w:styleId="NotedebasdepageCar">
    <w:name w:val="Note de bas de page Car"/>
    <w:basedOn w:val="Policepardfaut"/>
    <w:link w:val="Notedebasdepage"/>
    <w:uiPriority w:val="99"/>
    <w:semiHidden/>
    <w:rsid w:val="00693331"/>
    <w:rPr>
      <w:sz w:val="20"/>
      <w:szCs w:val="20"/>
    </w:rPr>
  </w:style>
  <w:style w:type="character" w:styleId="Appelnotedebasdep">
    <w:name w:val="footnote reference"/>
    <w:basedOn w:val="Policepardfaut"/>
    <w:uiPriority w:val="99"/>
    <w:semiHidden/>
    <w:unhideWhenUsed/>
    <w:rsid w:val="00693331"/>
    <w:rPr>
      <w:vertAlign w:val="superscript"/>
    </w:rPr>
  </w:style>
  <w:style w:type="character" w:styleId="Lienhypertextesuivivisit">
    <w:name w:val="FollowedHyperlink"/>
    <w:basedOn w:val="Policepardfaut"/>
    <w:uiPriority w:val="99"/>
    <w:semiHidden/>
    <w:unhideWhenUsed/>
    <w:rsid w:val="00693331"/>
    <w:rPr>
      <w:color w:val="954F72" w:themeColor="followedHyperlink"/>
      <w:u w:val="single"/>
    </w:rPr>
  </w:style>
  <w:style w:type="paragraph" w:styleId="Rvision">
    <w:name w:val="Revision"/>
    <w:hidden/>
    <w:uiPriority w:val="99"/>
    <w:semiHidden/>
    <w:rsid w:val="00AE0068"/>
  </w:style>
  <w:style w:type="paragraph" w:styleId="En-tte">
    <w:name w:val="header"/>
    <w:basedOn w:val="Normal"/>
    <w:link w:val="En-tteCar"/>
    <w:uiPriority w:val="99"/>
    <w:unhideWhenUsed/>
    <w:rsid w:val="00980AD4"/>
    <w:pPr>
      <w:tabs>
        <w:tab w:val="center" w:pos="4536"/>
        <w:tab w:val="right" w:pos="9072"/>
      </w:tabs>
    </w:pPr>
  </w:style>
  <w:style w:type="character" w:customStyle="1" w:styleId="En-tteCar">
    <w:name w:val="En-tête Car"/>
    <w:basedOn w:val="Policepardfaut"/>
    <w:link w:val="En-tte"/>
    <w:uiPriority w:val="99"/>
    <w:rsid w:val="00980AD4"/>
  </w:style>
  <w:style w:type="paragraph" w:styleId="Pieddepage">
    <w:name w:val="footer"/>
    <w:basedOn w:val="Normal"/>
    <w:link w:val="PieddepageCar"/>
    <w:uiPriority w:val="99"/>
    <w:unhideWhenUsed/>
    <w:rsid w:val="00980AD4"/>
    <w:pPr>
      <w:tabs>
        <w:tab w:val="center" w:pos="4536"/>
        <w:tab w:val="right" w:pos="9072"/>
      </w:tabs>
    </w:pPr>
  </w:style>
  <w:style w:type="character" w:customStyle="1" w:styleId="PieddepageCar">
    <w:name w:val="Pied de page Car"/>
    <w:basedOn w:val="Policepardfaut"/>
    <w:link w:val="Pieddepage"/>
    <w:uiPriority w:val="99"/>
    <w:rsid w:val="00980AD4"/>
  </w:style>
  <w:style w:type="paragraph" w:customStyle="1" w:styleId="JSauteur">
    <w:name w:val="JS_auteur"/>
    <w:next w:val="Normal"/>
    <w:qFormat/>
    <w:rsid w:val="002B0F52"/>
    <w:pPr>
      <w:spacing w:before="600" w:after="600" w:line="276" w:lineRule="auto"/>
      <w:jc w:val="center"/>
    </w:pPr>
    <w:rPr>
      <w:rFonts w:ascii="Leelawadee" w:hAnsi="Leelawadee" w:cs="Leelawadee"/>
      <w:b/>
      <w:lang w:eastAsia="fr-FR"/>
    </w:rPr>
  </w:style>
  <w:style w:type="paragraph" w:customStyle="1" w:styleId="JSbiblio">
    <w:name w:val="JS_biblio"/>
    <w:basedOn w:val="Normal"/>
    <w:qFormat/>
    <w:rsid w:val="002B0F52"/>
    <w:pPr>
      <w:autoSpaceDE w:val="0"/>
      <w:autoSpaceDN w:val="0"/>
      <w:adjustRightInd w:val="0"/>
      <w:spacing w:after="200" w:line="276" w:lineRule="auto"/>
      <w:ind w:left="709" w:hanging="709"/>
      <w:jc w:val="both"/>
    </w:pPr>
    <w:rPr>
      <w:rFonts w:ascii="Leelawadee" w:hAnsi="Leelawadee" w:cs="Leelawadee"/>
    </w:rPr>
  </w:style>
  <w:style w:type="character" w:customStyle="1" w:styleId="JSbiblioital">
    <w:name w:val="JS_biblio_ital"/>
    <w:basedOn w:val="Policepardfaut"/>
    <w:uiPriority w:val="1"/>
    <w:qFormat/>
    <w:rsid w:val="002B0F52"/>
    <w:rPr>
      <w:i/>
    </w:rPr>
  </w:style>
  <w:style w:type="paragraph" w:customStyle="1" w:styleId="JScitation">
    <w:name w:val="JS_citation"/>
    <w:basedOn w:val="Normal"/>
    <w:qFormat/>
    <w:rsid w:val="002B0F52"/>
    <w:pPr>
      <w:spacing w:after="200" w:line="276" w:lineRule="auto"/>
      <w:ind w:left="720"/>
      <w:jc w:val="both"/>
    </w:pPr>
    <w:rPr>
      <w:rFonts w:ascii="Leelawadee" w:eastAsia="Batang" w:hAnsi="Leelawadee" w:cs="Leelawadee"/>
      <w:sz w:val="22"/>
      <w:szCs w:val="22"/>
    </w:rPr>
  </w:style>
  <w:style w:type="paragraph" w:customStyle="1" w:styleId="JSfiglegende">
    <w:name w:val="JS_fig_legende"/>
    <w:basedOn w:val="Normal"/>
    <w:qFormat/>
    <w:rsid w:val="002B0F52"/>
    <w:pPr>
      <w:spacing w:before="300" w:after="300" w:line="276" w:lineRule="auto"/>
      <w:ind w:firstLine="357"/>
      <w:contextualSpacing/>
      <w:jc w:val="center"/>
    </w:pPr>
    <w:rPr>
      <w:rFonts w:ascii="Leelawadee" w:hAnsi="Leelawadee" w:cs="Leelawadee"/>
      <w:i/>
      <w:sz w:val="22"/>
    </w:rPr>
  </w:style>
  <w:style w:type="paragraph" w:customStyle="1" w:styleId="JSnotesbdp">
    <w:name w:val="JS_notes_bdp"/>
    <w:basedOn w:val="Notedebasdepage"/>
    <w:qFormat/>
    <w:rsid w:val="002B0F52"/>
    <w:pPr>
      <w:jc w:val="both"/>
    </w:pPr>
    <w:rPr>
      <w:rFonts w:ascii="Leelawadee" w:hAnsi="Leelawadee" w:cs="Leelawadee"/>
      <w:sz w:val="18"/>
    </w:rPr>
  </w:style>
  <w:style w:type="paragraph" w:customStyle="1" w:styleId="JSpararesumeaffilmts-clefs">
    <w:name w:val="JS_para_resume_affil_mts-clefs"/>
    <w:basedOn w:val="Normal"/>
    <w:qFormat/>
    <w:rsid w:val="002B0F52"/>
    <w:pPr>
      <w:spacing w:after="200" w:line="276" w:lineRule="auto"/>
      <w:jc w:val="both"/>
    </w:pPr>
    <w:rPr>
      <w:rFonts w:ascii="Leelawadee" w:hAnsi="Leelawadee" w:cs="Leelawadee"/>
    </w:rPr>
  </w:style>
  <w:style w:type="paragraph" w:customStyle="1" w:styleId="JSparagsansretrait">
    <w:name w:val="JS_parag_sans_retrait"/>
    <w:basedOn w:val="Normal"/>
    <w:qFormat/>
    <w:rsid w:val="002B0F52"/>
    <w:pPr>
      <w:spacing w:after="200" w:line="276" w:lineRule="auto"/>
      <w:jc w:val="both"/>
    </w:pPr>
    <w:rPr>
      <w:rFonts w:ascii="Leelawadee" w:hAnsi="Leelawadee" w:cs="Leelawadee"/>
    </w:rPr>
  </w:style>
  <w:style w:type="paragraph" w:customStyle="1" w:styleId="JSremerciements">
    <w:name w:val="JS_remerciements"/>
    <w:basedOn w:val="JSparagsansretrait"/>
    <w:qFormat/>
    <w:rsid w:val="002B0F52"/>
    <w:pPr>
      <w:spacing w:before="600" w:after="0"/>
    </w:pPr>
  </w:style>
  <w:style w:type="paragraph" w:customStyle="1" w:styleId="JStexteparag">
    <w:name w:val="JS_texte_parag"/>
    <w:basedOn w:val="Normal"/>
    <w:next w:val="Normal"/>
    <w:qFormat/>
    <w:rsid w:val="002B0F52"/>
    <w:pPr>
      <w:autoSpaceDE w:val="0"/>
      <w:autoSpaceDN w:val="0"/>
      <w:adjustRightInd w:val="0"/>
      <w:spacing w:after="200" w:line="276" w:lineRule="auto"/>
      <w:ind w:firstLine="708"/>
      <w:jc w:val="both"/>
    </w:pPr>
    <w:rPr>
      <w:rFonts w:ascii="Leelawadee" w:hAnsi="Leelawadee" w:cs="Leelawadee"/>
    </w:rPr>
  </w:style>
  <w:style w:type="paragraph" w:customStyle="1" w:styleId="JStitreart">
    <w:name w:val="JS_titre_art"/>
    <w:basedOn w:val="Normal"/>
    <w:next w:val="Normal"/>
    <w:qFormat/>
    <w:rsid w:val="002B0F52"/>
    <w:pPr>
      <w:spacing w:before="500"/>
      <w:jc w:val="center"/>
    </w:pPr>
    <w:rPr>
      <w:rFonts w:ascii="Leelawadee" w:hAnsi="Leelawadee" w:cs="Leelawadee"/>
      <w:b/>
    </w:rPr>
  </w:style>
  <w:style w:type="paragraph" w:customStyle="1" w:styleId="JStitre1">
    <w:name w:val="JS_titre1"/>
    <w:basedOn w:val="Normal"/>
    <w:qFormat/>
    <w:rsid w:val="002B0F52"/>
    <w:pPr>
      <w:autoSpaceDE w:val="0"/>
      <w:autoSpaceDN w:val="0"/>
      <w:adjustRightInd w:val="0"/>
      <w:spacing w:before="700" w:after="200" w:line="276" w:lineRule="auto"/>
      <w:jc w:val="both"/>
      <w:outlineLvl w:val="0"/>
    </w:pPr>
    <w:rPr>
      <w:rFonts w:ascii="Leelawadee" w:hAnsi="Leelawadee" w:cs="Leelawadee"/>
      <w:b/>
    </w:rPr>
  </w:style>
  <w:style w:type="paragraph" w:customStyle="1" w:styleId="JStitre2">
    <w:name w:val="JS_titre2"/>
    <w:basedOn w:val="Normal"/>
    <w:qFormat/>
    <w:rsid w:val="002B0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500" w:after="200" w:line="276" w:lineRule="auto"/>
      <w:jc w:val="both"/>
      <w:outlineLvl w:val="1"/>
    </w:pPr>
    <w:rPr>
      <w:rFonts w:ascii="Leelawadee" w:eastAsia="Times New Roman" w:hAnsi="Leelawadee" w:cs="Leelawadee"/>
      <w:i/>
    </w:rPr>
  </w:style>
  <w:style w:type="paragraph" w:customStyle="1" w:styleId="JSSJpourciter">
    <w:name w:val="JSSJ_pour_citer"/>
    <w:basedOn w:val="JStexteparag"/>
    <w:qFormat/>
    <w:rsid w:val="002B0F52"/>
    <w:pPr>
      <w:spacing w:before="600"/>
      <w:ind w:firstLine="709"/>
    </w:pPr>
  </w:style>
  <w:style w:type="character" w:styleId="Numrodepage">
    <w:name w:val="page number"/>
    <w:basedOn w:val="Policepardfaut"/>
    <w:uiPriority w:val="99"/>
    <w:semiHidden/>
    <w:unhideWhenUsed/>
    <w:rsid w:val="00170514"/>
  </w:style>
  <w:style w:type="character" w:customStyle="1" w:styleId="markedcontent">
    <w:name w:val="markedcontent"/>
    <w:basedOn w:val="Policepardfaut"/>
    <w:rsid w:val="007678FE"/>
  </w:style>
  <w:style w:type="paragraph" w:styleId="Textedebulles">
    <w:name w:val="Balloon Text"/>
    <w:basedOn w:val="Normal"/>
    <w:link w:val="TextedebullesCar"/>
    <w:uiPriority w:val="99"/>
    <w:semiHidden/>
    <w:unhideWhenUsed/>
    <w:rsid w:val="00727B0A"/>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727B0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2051810">
      <w:bodyDiv w:val="1"/>
      <w:marLeft w:val="0"/>
      <w:marRight w:val="0"/>
      <w:marTop w:val="0"/>
      <w:marBottom w:val="0"/>
      <w:divBdr>
        <w:top w:val="none" w:sz="0" w:space="0" w:color="auto"/>
        <w:left w:val="none" w:sz="0" w:space="0" w:color="auto"/>
        <w:bottom w:val="none" w:sz="0" w:space="0" w:color="auto"/>
        <w:right w:val="none" w:sz="0" w:space="0" w:color="auto"/>
      </w:divBdr>
    </w:div>
    <w:div w:id="1464738037">
      <w:bodyDiv w:val="1"/>
      <w:marLeft w:val="0"/>
      <w:marRight w:val="0"/>
      <w:marTop w:val="0"/>
      <w:marBottom w:val="0"/>
      <w:divBdr>
        <w:top w:val="none" w:sz="0" w:space="0" w:color="auto"/>
        <w:left w:val="none" w:sz="0" w:space="0" w:color="auto"/>
        <w:bottom w:val="none" w:sz="0" w:space="0" w:color="auto"/>
        <w:right w:val="none" w:sz="0" w:space="0" w:color="auto"/>
      </w:divBdr>
    </w:div>
    <w:div w:id="147117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gnsjournal.org/covid/tickt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ssj.org/contribution-call/violence-et-production-de-lespace-dans-et-au-dela-de-lurbai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ageiweb.it/eventi-e-info-per-newsletter/solidarieta-a-rachele-borghi-anne-laure-amilhat-szary-e-supporto-alla-liberta-dipensiero-e-di-ricer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220B6-F8F1-D748-AA9A-00997C95B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804</Words>
  <Characters>4425</Characters>
  <Application>Microsoft Office Word</Application>
  <DocSecurity>0</DocSecurity>
  <Lines>36</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Hancock</dc:creator>
  <cp:keywords/>
  <dc:description/>
  <cp:lastModifiedBy>édito</cp:lastModifiedBy>
  <cp:revision>7</cp:revision>
  <cp:lastPrinted>2021-07-27T17:26:00Z</cp:lastPrinted>
  <dcterms:created xsi:type="dcterms:W3CDTF">2021-07-29T14:08:00Z</dcterms:created>
  <dcterms:modified xsi:type="dcterms:W3CDTF">2021-07-30T11:05:00Z</dcterms:modified>
</cp:coreProperties>
</file>